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61C6" w:rsidRPr="005F3EB8" w:rsidRDefault="001C61C6" w:rsidP="001C61C6">
      <w:pPr>
        <w:tabs>
          <w:tab w:val="left" w:pos="0"/>
          <w:tab w:val="left" w:pos="540"/>
          <w:tab w:val="left" w:pos="2340"/>
        </w:tabs>
        <w:ind w:right="-1286"/>
        <w:rPr>
          <w:rFonts w:ascii="SP_Future" w:hAnsi="SP_Future"/>
          <w:b/>
          <w:sz w:val="32"/>
          <w:szCs w:val="32"/>
          <w:lang w:val="bg-BG"/>
        </w:rPr>
      </w:pPr>
      <w:r>
        <w:rPr>
          <w:rFonts w:ascii="SP_Future" w:hAnsi="SP_Future"/>
          <w:b/>
          <w:sz w:val="32"/>
          <w:szCs w:val="32"/>
          <w:lang w:val="bg-BG"/>
        </w:rPr>
        <w:t xml:space="preserve">                 ОТЧЕТ ЗА ОСЪЩЕСТВЕНО СПОНСОРСТВО</w:t>
      </w:r>
      <w:bookmarkStart w:id="0" w:name="_GoBack"/>
      <w:bookmarkEnd w:id="0"/>
    </w:p>
    <w:p w:rsidR="001C61C6" w:rsidRPr="00A648CB" w:rsidRDefault="001C61C6" w:rsidP="001C61C6">
      <w:pPr>
        <w:tabs>
          <w:tab w:val="left" w:pos="180"/>
        </w:tabs>
        <w:rPr>
          <w:rFonts w:ascii="SP_Future" w:hAnsi="SP_Future"/>
          <w:b/>
          <w:sz w:val="16"/>
          <w:szCs w:val="16"/>
          <w:lang w:val="bg-BG"/>
        </w:rPr>
      </w:pPr>
    </w:p>
    <w:p w:rsidR="001C61C6" w:rsidRDefault="001C61C6" w:rsidP="001C61C6">
      <w:pPr>
        <w:tabs>
          <w:tab w:val="left" w:pos="180"/>
        </w:tabs>
        <w:ind w:left="180"/>
        <w:jc w:val="center"/>
        <w:rPr>
          <w:rFonts w:ascii="SP_Future" w:hAnsi="SP_Future"/>
          <w:b/>
          <w:u w:val="single"/>
          <w:lang w:val="bg-BG"/>
        </w:rPr>
      </w:pPr>
    </w:p>
    <w:tbl>
      <w:tblPr>
        <w:tblW w:w="101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D9D9D9"/>
        <w:tblLook w:val="01E0" w:firstRow="1" w:lastRow="1" w:firstColumn="1" w:lastColumn="1" w:noHBand="0" w:noVBand="0"/>
      </w:tblPr>
      <w:tblGrid>
        <w:gridCol w:w="5330"/>
        <w:gridCol w:w="5280"/>
      </w:tblGrid>
      <w:tr w:rsidR="001C61C6" w:rsidRPr="00252395" w:rsidTr="00F36708">
        <w:trPr>
          <w:trHeight w:val="320"/>
          <w:jc w:val="center"/>
        </w:trPr>
        <w:tc>
          <w:tcPr>
            <w:tcW w:w="101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1C61C6" w:rsidRPr="00252395" w:rsidRDefault="001C61C6" w:rsidP="00F36708">
            <w:pPr>
              <w:rPr>
                <w:rFonts w:ascii="SP_Future" w:hAnsi="SP_Future"/>
                <w:b/>
                <w:sz w:val="22"/>
                <w:szCs w:val="22"/>
                <w:lang w:val="bg-BG"/>
              </w:rPr>
            </w:pPr>
            <w:r w:rsidRPr="00252395">
              <w:rPr>
                <w:rFonts w:ascii="SP_Future" w:hAnsi="SP_Future"/>
                <w:b/>
                <w:sz w:val="22"/>
                <w:szCs w:val="22"/>
                <w:lang w:val="bg-BG"/>
              </w:rPr>
              <w:t>1.Данни за организацията:</w:t>
            </w:r>
          </w:p>
        </w:tc>
      </w:tr>
      <w:tr w:rsidR="001C61C6" w:rsidRPr="003960B0" w:rsidTr="00F36708">
        <w:trPr>
          <w:trHeight w:val="320"/>
          <w:jc w:val="center"/>
        </w:trPr>
        <w:tc>
          <w:tcPr>
            <w:tcW w:w="5084" w:type="dxa"/>
            <w:shd w:val="clear" w:color="auto" w:fill="FFFFFF"/>
          </w:tcPr>
          <w:p w:rsidR="001C61C6" w:rsidRPr="003960B0" w:rsidRDefault="001C61C6" w:rsidP="00F36708">
            <w:pPr>
              <w:rPr>
                <w:rFonts w:ascii="SP_Future" w:hAnsi="SP_Future"/>
                <w:b/>
                <w:lang w:val="ru-RU"/>
              </w:rPr>
            </w:pPr>
            <w:r w:rsidRPr="003960B0">
              <w:rPr>
                <w:rFonts w:ascii="SP_Future" w:hAnsi="SP_Future"/>
                <w:b/>
                <w:lang w:val="ru-RU"/>
              </w:rPr>
              <w:t>Име на организацията:</w:t>
            </w:r>
          </w:p>
          <w:p w:rsidR="001C61C6" w:rsidRPr="003960B0" w:rsidRDefault="00EE0F92" w:rsidP="00F36708">
            <w:pPr>
              <w:rPr>
                <w:rFonts w:ascii="SP_Future" w:hAnsi="SP_Future"/>
                <w:b/>
                <w:lang w:val="bg-BG"/>
              </w:rPr>
            </w:pPr>
            <w:r>
              <w:rPr>
                <w:rFonts w:ascii="SP_Future" w:hAnsi="SP_Future"/>
                <w:b/>
                <w:lang w:val="bg-BG"/>
              </w:rPr>
              <w:t>ДОЛЧИНИ ПРО ТИЙМ</w:t>
            </w:r>
          </w:p>
        </w:tc>
        <w:tc>
          <w:tcPr>
            <w:tcW w:w="5085" w:type="dxa"/>
            <w:shd w:val="clear" w:color="auto" w:fill="FFFFFF"/>
          </w:tcPr>
          <w:p w:rsidR="001C61C6" w:rsidRPr="005F3EB8" w:rsidRDefault="001C61C6" w:rsidP="00F36708">
            <w:pPr>
              <w:rPr>
                <w:rFonts w:ascii="SP_Future" w:hAnsi="SP_Future"/>
                <w:b/>
                <w:lang w:val="bg-BG"/>
              </w:rPr>
            </w:pPr>
            <w:r>
              <w:rPr>
                <w:rFonts w:ascii="SP_Future" w:hAnsi="SP_Future"/>
                <w:b/>
                <w:lang w:val="bg-BG"/>
              </w:rPr>
              <w:t>Получена сума:</w:t>
            </w:r>
          </w:p>
          <w:p w:rsidR="001C61C6" w:rsidRPr="003960B0" w:rsidRDefault="001C61C6" w:rsidP="00F36708">
            <w:pPr>
              <w:rPr>
                <w:rFonts w:ascii="SP_Future" w:hAnsi="SP_Future"/>
                <w:b/>
                <w:lang w:val="bg-BG"/>
              </w:rPr>
            </w:pPr>
            <w:r w:rsidRPr="003960B0">
              <w:rPr>
                <w:rFonts w:ascii="SP_Future" w:hAnsi="SP_Future"/>
                <w:b/>
                <w:lang w:val="bg-BG"/>
              </w:rPr>
              <w:t xml:space="preserve">    </w:t>
            </w:r>
            <w:r w:rsidR="00EE0F92">
              <w:rPr>
                <w:rFonts w:ascii="SP_Future" w:hAnsi="SP_Future"/>
                <w:b/>
                <w:lang w:val="bg-BG"/>
              </w:rPr>
              <w:t>2000 лв</w:t>
            </w:r>
          </w:p>
        </w:tc>
      </w:tr>
      <w:tr w:rsidR="001C61C6" w:rsidRPr="003960B0" w:rsidTr="00F36708">
        <w:trPr>
          <w:trHeight w:val="320"/>
          <w:jc w:val="center"/>
        </w:trPr>
        <w:tc>
          <w:tcPr>
            <w:tcW w:w="5084" w:type="dxa"/>
            <w:shd w:val="clear" w:color="auto" w:fill="FFFFFF"/>
          </w:tcPr>
          <w:p w:rsidR="001C61C6" w:rsidRDefault="001C61C6" w:rsidP="00F36708">
            <w:pPr>
              <w:rPr>
                <w:rFonts w:ascii="SP_Future" w:hAnsi="SP_Future"/>
                <w:b/>
                <w:lang w:val="ru-RU"/>
              </w:rPr>
            </w:pPr>
          </w:p>
          <w:p w:rsidR="001C61C6" w:rsidRDefault="001C61C6" w:rsidP="00F36708">
            <w:pPr>
              <w:rPr>
                <w:rFonts w:ascii="SP_Future" w:hAnsi="SP_Future"/>
                <w:b/>
                <w:lang w:val="ru-RU"/>
              </w:rPr>
            </w:pPr>
          </w:p>
          <w:p w:rsidR="001C61C6" w:rsidRPr="003960B0" w:rsidRDefault="001C61C6" w:rsidP="00F36708">
            <w:pPr>
              <w:rPr>
                <w:rFonts w:ascii="SP_Future" w:hAnsi="SP_Future"/>
                <w:b/>
                <w:lang w:val="ru-RU"/>
              </w:rPr>
            </w:pPr>
            <w:r w:rsidRPr="003960B0">
              <w:rPr>
                <w:rFonts w:ascii="SP_Future" w:hAnsi="SP_Future"/>
                <w:b/>
                <w:lang w:val="ru-RU"/>
              </w:rPr>
              <w:t>ЕИК:</w:t>
            </w:r>
            <w:r w:rsidR="00EE0F92">
              <w:rPr>
                <w:rFonts w:ascii="SP_Future" w:hAnsi="SP_Future"/>
                <w:b/>
                <w:lang w:val="ru-RU"/>
              </w:rPr>
              <w:t xml:space="preserve"> 177173382</w:t>
            </w:r>
          </w:p>
        </w:tc>
        <w:tc>
          <w:tcPr>
            <w:tcW w:w="5085" w:type="dxa"/>
            <w:shd w:val="clear" w:color="auto" w:fill="FFFFFF"/>
          </w:tcPr>
          <w:p w:rsidR="001C61C6" w:rsidRPr="00EF68BC" w:rsidRDefault="001C61C6" w:rsidP="00F36708">
            <w:pPr>
              <w:rPr>
                <w:rFonts w:ascii="SP_Future" w:hAnsi="SP_Future"/>
                <w:b/>
                <w:lang w:val="bg-BG"/>
              </w:rPr>
            </w:pPr>
            <w:r w:rsidRPr="003960B0">
              <w:rPr>
                <w:rFonts w:ascii="SP_Future" w:hAnsi="SP_Future"/>
                <w:b/>
                <w:lang w:val="ru-RU"/>
              </w:rPr>
              <w:t xml:space="preserve">СДРУЖЕНИЕ В ОБЩЕСТВЕНА ПОЛЗА </w:t>
            </w:r>
            <w:r w:rsidRPr="003960B0">
              <w:rPr>
                <w:rFonts w:ascii="SP_Future" w:hAnsi="SP_Future"/>
                <w:lang w:val="en-US"/>
              </w:rPr>
              <w:t>(</w:t>
            </w:r>
            <w:r w:rsidRPr="003960B0">
              <w:rPr>
                <w:rFonts w:ascii="SP_Future" w:hAnsi="SP_Future"/>
                <w:lang w:val="bg-BG"/>
              </w:rPr>
              <w:t>оставете вярното</w:t>
            </w:r>
            <w:r w:rsidRPr="003960B0">
              <w:rPr>
                <w:rFonts w:ascii="SP_Future" w:hAnsi="SP_Future"/>
                <w:lang w:val="en-US"/>
              </w:rPr>
              <w:t>)</w:t>
            </w:r>
            <w:r>
              <w:rPr>
                <w:rFonts w:ascii="SP_Future" w:hAnsi="SP_Future"/>
                <w:lang w:val="bg-BG"/>
              </w:rPr>
              <w:t>:</w:t>
            </w:r>
          </w:p>
          <w:p w:rsidR="001C61C6" w:rsidRPr="003960B0" w:rsidRDefault="001C61C6" w:rsidP="00F36708">
            <w:pPr>
              <w:rPr>
                <w:rFonts w:ascii="SP_Future" w:hAnsi="SP_Future"/>
                <w:b/>
                <w:lang w:val="ru-RU"/>
              </w:rPr>
            </w:pPr>
          </w:p>
          <w:p w:rsidR="001C61C6" w:rsidRPr="003960B0" w:rsidRDefault="001C61C6" w:rsidP="00F36708">
            <w:pPr>
              <w:jc w:val="center"/>
              <w:rPr>
                <w:rFonts w:ascii="SP_Future" w:hAnsi="SP_Future"/>
                <w:b/>
                <w:lang w:val="ru-RU"/>
              </w:rPr>
            </w:pPr>
            <w:r w:rsidRPr="003960B0">
              <w:rPr>
                <w:rFonts w:ascii="SP_Future" w:hAnsi="SP_Future"/>
                <w:b/>
                <w:lang w:val="ru-RU"/>
              </w:rPr>
              <w:t xml:space="preserve">ДА   </w:t>
            </w:r>
            <w:r w:rsidR="001B4792">
              <w:rPr>
                <w:rFonts w:ascii="SP_Future" w:hAnsi="SP_Future"/>
                <w:b/>
                <w:lang w:val="ru-RU"/>
              </w:rPr>
              <w:t xml:space="preserve">                              </w:t>
            </w:r>
          </w:p>
        </w:tc>
      </w:tr>
      <w:tr w:rsidR="001C61C6" w:rsidRPr="00252395" w:rsidTr="00F36708">
        <w:trPr>
          <w:trHeight w:val="135"/>
          <w:jc w:val="center"/>
        </w:trPr>
        <w:tc>
          <w:tcPr>
            <w:tcW w:w="10169" w:type="dxa"/>
            <w:gridSpan w:val="2"/>
            <w:shd w:val="clear" w:color="auto" w:fill="FFFF00"/>
          </w:tcPr>
          <w:p w:rsidR="001C61C6" w:rsidRPr="00252395" w:rsidRDefault="001C61C6" w:rsidP="00F36708">
            <w:pPr>
              <w:rPr>
                <w:rFonts w:ascii="SP_Future" w:hAnsi="SP_Future"/>
                <w:b/>
                <w:sz w:val="22"/>
                <w:szCs w:val="22"/>
                <w:lang w:val="bg-BG"/>
              </w:rPr>
            </w:pPr>
            <w:r w:rsidRPr="00252395">
              <w:rPr>
                <w:rFonts w:ascii="SP_Future" w:hAnsi="SP_Future"/>
                <w:b/>
                <w:sz w:val="22"/>
                <w:szCs w:val="22"/>
                <w:lang w:val="bg-BG"/>
              </w:rPr>
              <w:t xml:space="preserve">2. Лице за контакт и 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>к</w:t>
            </w:r>
            <w:r w:rsidRPr="00252395">
              <w:rPr>
                <w:rFonts w:ascii="SP_Future" w:hAnsi="SP_Future"/>
                <w:b/>
                <w:sz w:val="22"/>
                <w:szCs w:val="22"/>
                <w:lang w:val="bg-BG"/>
              </w:rPr>
              <w:t>оординати:</w:t>
            </w:r>
          </w:p>
        </w:tc>
      </w:tr>
      <w:tr w:rsidR="001C61C6" w:rsidRPr="003960B0" w:rsidTr="00F36708">
        <w:tblPrEx>
          <w:shd w:val="clear" w:color="auto" w:fill="auto"/>
        </w:tblPrEx>
        <w:trPr>
          <w:trHeight w:val="412"/>
          <w:jc w:val="center"/>
        </w:trPr>
        <w:tc>
          <w:tcPr>
            <w:tcW w:w="10169" w:type="dxa"/>
            <w:gridSpan w:val="2"/>
            <w:tcBorders>
              <w:bottom w:val="single" w:sz="4" w:space="0" w:color="auto"/>
            </w:tcBorders>
            <w:vAlign w:val="center"/>
          </w:tcPr>
          <w:p w:rsidR="00EE0F92" w:rsidRPr="003960B0" w:rsidRDefault="00EE0F92" w:rsidP="00EE0F92">
            <w:pPr>
              <w:rPr>
                <w:rFonts w:ascii="SP_Future" w:hAnsi="SP_Future"/>
                <w:bCs/>
                <w:lang w:val="bg-BG"/>
              </w:rPr>
            </w:pPr>
            <w:r w:rsidRPr="003960B0">
              <w:rPr>
                <w:rFonts w:ascii="SP_Future" w:hAnsi="SP_Future"/>
                <w:bCs/>
                <w:lang w:val="bg-BG"/>
              </w:rPr>
              <w:t>Име:</w:t>
            </w:r>
            <w:r>
              <w:rPr>
                <w:rFonts w:ascii="SP_Future" w:hAnsi="SP_Future"/>
                <w:bCs/>
                <w:lang w:val="bg-BG"/>
              </w:rPr>
              <w:t xml:space="preserve"> ЛЮБОСЛАВ ВЕНКОВ</w:t>
            </w:r>
          </w:p>
          <w:p w:rsidR="00EE0F92" w:rsidRPr="003960B0" w:rsidRDefault="00EE0F92" w:rsidP="00EE0F92">
            <w:pPr>
              <w:rPr>
                <w:rFonts w:ascii="SP_Future" w:hAnsi="SP_Future"/>
                <w:bCs/>
                <w:lang w:val="bg-BG"/>
              </w:rPr>
            </w:pPr>
            <w:r w:rsidRPr="003960B0">
              <w:rPr>
                <w:rFonts w:ascii="SP_Future" w:hAnsi="SP_Future"/>
                <w:bCs/>
                <w:lang w:val="bg-BG"/>
              </w:rPr>
              <w:t>Мобилен телефон:</w:t>
            </w:r>
            <w:r>
              <w:rPr>
                <w:rFonts w:ascii="SP_Future" w:hAnsi="SP_Future"/>
                <w:bCs/>
                <w:lang w:val="bg-BG"/>
              </w:rPr>
              <w:t xml:space="preserve"> 0889214986</w:t>
            </w:r>
          </w:p>
          <w:p w:rsidR="00EE0F92" w:rsidRPr="00370090" w:rsidRDefault="00EE0F92" w:rsidP="00EE0F92">
            <w:pPr>
              <w:rPr>
                <w:rFonts w:ascii="SP_Future" w:hAnsi="SP_Future"/>
                <w:bCs/>
                <w:lang w:val="en-US"/>
              </w:rPr>
            </w:pPr>
            <w:r w:rsidRPr="003960B0">
              <w:rPr>
                <w:rFonts w:ascii="SP_Future" w:hAnsi="SP_Future"/>
                <w:bCs/>
                <w:lang w:val="en-US"/>
              </w:rPr>
              <w:t>E-mail</w:t>
            </w:r>
            <w:r w:rsidRPr="003960B0">
              <w:rPr>
                <w:rFonts w:ascii="SP_Future" w:hAnsi="SP_Future"/>
                <w:bCs/>
                <w:lang w:val="bg-BG"/>
              </w:rPr>
              <w:t>:</w:t>
            </w:r>
            <w:r>
              <w:rPr>
                <w:rFonts w:ascii="SP_Future" w:hAnsi="SP_Future"/>
                <w:bCs/>
                <w:lang w:val="bg-BG"/>
              </w:rPr>
              <w:t xml:space="preserve"> </w:t>
            </w:r>
            <w:r>
              <w:rPr>
                <w:rFonts w:ascii="SP_Future" w:hAnsi="SP_Future"/>
                <w:bCs/>
                <w:lang w:val="en-US"/>
              </w:rPr>
              <w:t>livenkov@doltcini.com</w:t>
            </w:r>
          </w:p>
          <w:p w:rsidR="00EE0F92" w:rsidRPr="00370090" w:rsidRDefault="00EE0F92" w:rsidP="00EE0F92">
            <w:pPr>
              <w:rPr>
                <w:rFonts w:ascii="SP_Future" w:hAnsi="SP_Future"/>
                <w:bCs/>
                <w:lang w:val="en-US"/>
              </w:rPr>
            </w:pPr>
            <w:r>
              <w:rPr>
                <w:rFonts w:ascii="SP_Future" w:hAnsi="SP_Future"/>
                <w:bCs/>
                <w:lang w:val="bg-BG"/>
              </w:rPr>
              <w:t>Сайт:</w:t>
            </w:r>
            <w:r>
              <w:rPr>
                <w:rFonts w:ascii="SP_Future" w:hAnsi="SP_Future"/>
                <w:bCs/>
                <w:lang w:val="en-US"/>
              </w:rPr>
              <w:t xml:space="preserve"> https://cup.doltcini.com</w:t>
            </w:r>
          </w:p>
          <w:p w:rsidR="001C61C6" w:rsidRPr="00252395" w:rsidRDefault="00EE0F92" w:rsidP="00EE0F92">
            <w:pPr>
              <w:rPr>
                <w:rFonts w:ascii="SP_Future" w:hAnsi="SP_Future"/>
                <w:bCs/>
                <w:lang w:val="bg-BG"/>
              </w:rPr>
            </w:pPr>
            <w:r>
              <w:rPr>
                <w:rFonts w:ascii="SP_Future" w:hAnsi="SP_Future"/>
                <w:bCs/>
                <w:lang w:val="bg-BG"/>
              </w:rPr>
              <w:t>Фейсбук страница:</w:t>
            </w:r>
          </w:p>
        </w:tc>
      </w:tr>
      <w:tr w:rsidR="001C61C6" w:rsidRPr="00252395" w:rsidTr="00F36708">
        <w:tblPrEx>
          <w:shd w:val="clear" w:color="auto" w:fill="auto"/>
        </w:tblPrEx>
        <w:trPr>
          <w:trHeight w:val="135"/>
          <w:jc w:val="center"/>
        </w:trPr>
        <w:tc>
          <w:tcPr>
            <w:tcW w:w="10169" w:type="dxa"/>
            <w:gridSpan w:val="2"/>
            <w:shd w:val="clear" w:color="auto" w:fill="FFFF00"/>
            <w:vAlign w:val="center"/>
          </w:tcPr>
          <w:p w:rsidR="001C61C6" w:rsidRPr="00252395" w:rsidRDefault="001C61C6" w:rsidP="00F36708">
            <w:pPr>
              <w:rPr>
                <w:rFonts w:ascii="SP_Future" w:hAnsi="SP_Future"/>
                <w:b/>
                <w:sz w:val="22"/>
                <w:szCs w:val="22"/>
                <w:lang w:val="bg-BG"/>
              </w:rPr>
            </w:pP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>3</w:t>
            </w:r>
            <w:r w:rsidRPr="00252395">
              <w:rPr>
                <w:rFonts w:ascii="SP_Future" w:hAnsi="SP_Future"/>
                <w:b/>
                <w:sz w:val="22"/>
                <w:szCs w:val="22"/>
                <w:lang w:val="bg-BG"/>
              </w:rPr>
              <w:t xml:space="preserve">. 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 xml:space="preserve">Събитие </w:t>
            </w:r>
            <w:r>
              <w:rPr>
                <w:rFonts w:ascii="SP_Future" w:hAnsi="SP_Future"/>
                <w:b/>
                <w:sz w:val="22"/>
                <w:szCs w:val="22"/>
                <w:lang w:val="en-US"/>
              </w:rPr>
              <w:t>(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>кратко описание</w:t>
            </w:r>
            <w:r>
              <w:rPr>
                <w:rFonts w:ascii="SP_Future" w:hAnsi="SP_Future"/>
                <w:b/>
                <w:sz w:val="22"/>
                <w:szCs w:val="22"/>
                <w:lang w:val="en-US"/>
              </w:rPr>
              <w:t>)</w:t>
            </w:r>
            <w:r w:rsidRPr="00252395">
              <w:rPr>
                <w:rFonts w:ascii="SP_Future" w:hAnsi="SP_Future"/>
                <w:b/>
                <w:sz w:val="22"/>
                <w:szCs w:val="22"/>
              </w:rPr>
              <w:t>:</w:t>
            </w:r>
            <w:r w:rsidRPr="00252395">
              <w:rPr>
                <w:rFonts w:ascii="SP_Future" w:hAnsi="SP_Future"/>
                <w:b/>
                <w:sz w:val="22"/>
                <w:szCs w:val="22"/>
                <w:lang w:val="bg-BG"/>
              </w:rPr>
              <w:t xml:space="preserve"> </w:t>
            </w:r>
          </w:p>
        </w:tc>
      </w:tr>
      <w:tr w:rsidR="001C61C6" w:rsidRPr="003960B0" w:rsidTr="00F36708">
        <w:tblPrEx>
          <w:shd w:val="clear" w:color="auto" w:fill="auto"/>
        </w:tblPrEx>
        <w:trPr>
          <w:trHeight w:val="412"/>
          <w:jc w:val="center"/>
        </w:trPr>
        <w:tc>
          <w:tcPr>
            <w:tcW w:w="10169" w:type="dxa"/>
            <w:gridSpan w:val="2"/>
            <w:tcBorders>
              <w:bottom w:val="single" w:sz="4" w:space="0" w:color="auto"/>
            </w:tcBorders>
            <w:vAlign w:val="center"/>
          </w:tcPr>
          <w:p w:rsidR="00EE0F92" w:rsidRDefault="00EE0F92" w:rsidP="00EE0F92">
            <w:pPr>
              <w:tabs>
                <w:tab w:val="num" w:pos="297"/>
              </w:tabs>
              <w:rPr>
                <w:rFonts w:ascii="SP_Future" w:hAnsi="SP_Future"/>
                <w:b/>
                <w:lang w:val="bg-BG"/>
              </w:rPr>
            </w:pPr>
            <w:r>
              <w:rPr>
                <w:rFonts w:ascii="SP_Future" w:hAnsi="SP_Future"/>
                <w:b/>
                <w:lang w:val="bg-BG"/>
              </w:rPr>
              <w:t>КУПА ДОЛЧИНИ 2021 – КОЛОЕЗДАЧНИ СЪСТЕЗАНИЯ ПРОВЕЖДАНИ НА ШОСЕ, ПОДХОДЯЩИ ЗА ЛЮБИТЕЛИ И ПРОФЕСИОНАЛНИ КОЛОЕЗДАЧИ.</w:t>
            </w:r>
          </w:p>
          <w:p w:rsidR="001C61C6" w:rsidRPr="003960B0" w:rsidRDefault="001C61C6" w:rsidP="00F36708">
            <w:pPr>
              <w:tabs>
                <w:tab w:val="num" w:pos="297"/>
              </w:tabs>
              <w:rPr>
                <w:rFonts w:ascii="SP_Future" w:hAnsi="SP_Future"/>
                <w:b/>
                <w:lang w:val="bg-BG"/>
              </w:rPr>
            </w:pPr>
          </w:p>
        </w:tc>
      </w:tr>
      <w:tr w:rsidR="001C61C6" w:rsidRPr="00252395" w:rsidTr="00F36708">
        <w:tblPrEx>
          <w:shd w:val="clear" w:color="auto" w:fill="auto"/>
        </w:tblPrEx>
        <w:trPr>
          <w:trHeight w:val="135"/>
          <w:jc w:val="center"/>
        </w:trPr>
        <w:tc>
          <w:tcPr>
            <w:tcW w:w="10169" w:type="dxa"/>
            <w:gridSpan w:val="2"/>
            <w:shd w:val="clear" w:color="auto" w:fill="FFFF00"/>
            <w:vAlign w:val="center"/>
          </w:tcPr>
          <w:p w:rsidR="001C61C6" w:rsidRPr="00252395" w:rsidRDefault="001C61C6" w:rsidP="00F36708">
            <w:pPr>
              <w:rPr>
                <w:rFonts w:ascii="SP_Future" w:hAnsi="SP_Future"/>
                <w:b/>
                <w:sz w:val="22"/>
                <w:szCs w:val="22"/>
                <w:lang w:val="bg-BG"/>
              </w:rPr>
            </w:pPr>
            <w:r w:rsidRPr="00252395">
              <w:rPr>
                <w:rFonts w:ascii="SP_Future" w:hAnsi="SP_Future"/>
                <w:b/>
                <w:sz w:val="22"/>
                <w:szCs w:val="22"/>
                <w:lang w:val="bg-BG"/>
              </w:rPr>
              <w:t xml:space="preserve">6. 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>Дата и място на провеждане</w:t>
            </w:r>
            <w:r w:rsidRPr="00252395">
              <w:rPr>
                <w:rFonts w:ascii="SP_Future" w:hAnsi="SP_Future"/>
                <w:b/>
                <w:sz w:val="22"/>
                <w:szCs w:val="22"/>
                <w:lang w:val="bg-BG"/>
              </w:rPr>
              <w:t>:</w:t>
            </w:r>
          </w:p>
        </w:tc>
      </w:tr>
      <w:tr w:rsidR="001C61C6" w:rsidRPr="003960B0" w:rsidTr="00F36708">
        <w:tblPrEx>
          <w:shd w:val="clear" w:color="auto" w:fill="auto"/>
        </w:tblPrEx>
        <w:trPr>
          <w:trHeight w:val="412"/>
          <w:jc w:val="center"/>
        </w:trPr>
        <w:tc>
          <w:tcPr>
            <w:tcW w:w="10169" w:type="dxa"/>
            <w:gridSpan w:val="2"/>
            <w:tcBorders>
              <w:bottom w:val="single" w:sz="4" w:space="0" w:color="auto"/>
            </w:tcBorders>
            <w:vAlign w:val="center"/>
          </w:tcPr>
          <w:p w:rsidR="001C61C6" w:rsidRPr="003960B0" w:rsidRDefault="00EE0F92" w:rsidP="00EE0F92">
            <w:pPr>
              <w:tabs>
                <w:tab w:val="num" w:pos="297"/>
              </w:tabs>
              <w:rPr>
                <w:rFonts w:ascii="SP_Future" w:hAnsi="SP_Future"/>
                <w:lang w:val="bg-BG"/>
              </w:rPr>
            </w:pPr>
            <w:r>
              <w:rPr>
                <w:rFonts w:ascii="SP_Future" w:hAnsi="SP_Future"/>
                <w:lang w:val="bg-BG"/>
              </w:rPr>
              <w:t>15.05.2021 – ГР.САПАРЕВА БАНЯ, ИЗКАЧВАНЕ НА ПАНИЧИЩЕ</w:t>
            </w:r>
            <w:r>
              <w:rPr>
                <w:rFonts w:ascii="SP_Future" w:hAnsi="SP_Future"/>
                <w:lang w:val="bg-BG"/>
              </w:rPr>
              <w:br/>
              <w:t>16.05.2021 - ГР.ДУПНИЦА, КРИТЕРИУМ</w:t>
            </w:r>
            <w:r>
              <w:rPr>
                <w:rFonts w:ascii="SP_Future" w:hAnsi="SP_Future"/>
                <w:lang w:val="bg-BG"/>
              </w:rPr>
              <w:br/>
              <w:t>29.05.2021 – ГР.СОФИЯ, ИЗКАЧВАНЕ НА ВИТОША</w:t>
            </w:r>
            <w:r>
              <w:rPr>
                <w:rFonts w:ascii="SP_Future" w:hAnsi="SP_Future"/>
                <w:lang w:val="bg-BG"/>
              </w:rPr>
              <w:br/>
              <w:t>30.05.2021 – ГР.СОФИЯ, КРИТЕРИУМ В ЮЖЕН ПАРК</w:t>
            </w:r>
            <w:r>
              <w:rPr>
                <w:rFonts w:ascii="SP_Future" w:hAnsi="SP_Future"/>
                <w:lang w:val="bg-BG"/>
              </w:rPr>
              <w:br/>
              <w:t>28.06.2021 – ГР.РАЗЛОГ, МЕЖДУНАРОДНО КОЛОЕЗДАЧНО СЪСТЕЗАНИЕ „ПО СТЪПКИТЕ НА РИМЛЯНИТЕ“ Е</w:t>
            </w:r>
            <w:r w:rsidR="00DB4216">
              <w:rPr>
                <w:rFonts w:ascii="SP_Future" w:hAnsi="SP_Future"/>
                <w:lang w:val="bg-BG"/>
              </w:rPr>
              <w:t xml:space="preserve">тап </w:t>
            </w:r>
            <w:r>
              <w:rPr>
                <w:rFonts w:ascii="SP_Future" w:hAnsi="SP_Future"/>
                <w:lang w:val="bg-BG"/>
              </w:rPr>
              <w:t>1</w:t>
            </w:r>
            <w:r>
              <w:rPr>
                <w:rFonts w:ascii="SP_Future" w:hAnsi="SP_Future"/>
                <w:lang w:val="bg-BG"/>
              </w:rPr>
              <w:br/>
              <w:t>29.06.2021 – ГР.РАЗЛОГ, МЕЖДУНАРОДНО КОЛОЕЗДАЧНО СЪСТЕЗАНИЕ „ПО СТЪПКИТЕ НА РИМЛЯНИТЕ“ Е</w:t>
            </w:r>
            <w:r w:rsidR="00DB4216">
              <w:rPr>
                <w:rFonts w:ascii="SP_Future" w:hAnsi="SP_Future"/>
                <w:lang w:val="bg-BG"/>
              </w:rPr>
              <w:t xml:space="preserve">тап </w:t>
            </w:r>
            <w:r>
              <w:rPr>
                <w:rFonts w:ascii="SP_Future" w:hAnsi="SP_Future"/>
                <w:lang w:val="bg-BG"/>
              </w:rPr>
              <w:t>2</w:t>
            </w:r>
          </w:p>
        </w:tc>
      </w:tr>
      <w:tr w:rsidR="001C61C6" w:rsidRPr="00252395" w:rsidTr="00F36708">
        <w:tblPrEx>
          <w:shd w:val="clear" w:color="auto" w:fill="auto"/>
        </w:tblPrEx>
        <w:trPr>
          <w:trHeight w:val="135"/>
          <w:jc w:val="center"/>
        </w:trPr>
        <w:tc>
          <w:tcPr>
            <w:tcW w:w="10169" w:type="dxa"/>
            <w:gridSpan w:val="2"/>
            <w:shd w:val="clear" w:color="auto" w:fill="FFFF00"/>
            <w:vAlign w:val="center"/>
          </w:tcPr>
          <w:p w:rsidR="001C61C6" w:rsidRPr="00252395" w:rsidRDefault="001C61C6" w:rsidP="00F36708">
            <w:pPr>
              <w:rPr>
                <w:rFonts w:ascii="SP_Future" w:hAnsi="SP_Future"/>
                <w:b/>
                <w:sz w:val="22"/>
                <w:szCs w:val="22"/>
                <w:lang w:val="bg-BG"/>
              </w:rPr>
            </w:pPr>
            <w:r w:rsidRPr="00252395">
              <w:rPr>
                <w:rFonts w:ascii="SP_Future" w:hAnsi="SP_Future"/>
                <w:b/>
                <w:sz w:val="22"/>
                <w:szCs w:val="22"/>
                <w:lang w:val="bg-BG"/>
              </w:rPr>
              <w:t xml:space="preserve">7. 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>Рекламни ползи</w:t>
            </w:r>
            <w:r>
              <w:rPr>
                <w:rFonts w:ascii="SP_Future" w:hAnsi="SP_Future"/>
                <w:b/>
                <w:sz w:val="22"/>
                <w:szCs w:val="22"/>
                <w:lang w:val="en-US"/>
              </w:rPr>
              <w:t xml:space="preserve"> 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 xml:space="preserve">за СПОНСОРА </w:t>
            </w:r>
            <w:r>
              <w:rPr>
                <w:rFonts w:ascii="SP_Future" w:hAnsi="SP_Future"/>
                <w:b/>
                <w:sz w:val="22"/>
                <w:szCs w:val="22"/>
                <w:lang w:val="en-US"/>
              </w:rPr>
              <w:t>(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>опишете и приложете снимки и визуализация на логото на спонсора</w:t>
            </w:r>
            <w:r>
              <w:rPr>
                <w:rFonts w:ascii="SP_Future" w:hAnsi="SP_Future"/>
                <w:b/>
                <w:sz w:val="22"/>
                <w:szCs w:val="22"/>
                <w:lang w:val="en-US"/>
              </w:rPr>
              <w:t>)</w:t>
            </w:r>
            <w:r w:rsidRPr="00252395">
              <w:rPr>
                <w:rFonts w:ascii="SP_Future" w:hAnsi="SP_Future"/>
                <w:b/>
                <w:sz w:val="22"/>
                <w:szCs w:val="22"/>
                <w:lang w:val="bg-BG"/>
              </w:rPr>
              <w:t>:</w:t>
            </w:r>
          </w:p>
        </w:tc>
      </w:tr>
      <w:tr w:rsidR="001C61C6" w:rsidRPr="003960B0" w:rsidTr="00F36708">
        <w:tblPrEx>
          <w:shd w:val="clear" w:color="auto" w:fill="auto"/>
        </w:tblPrEx>
        <w:trPr>
          <w:trHeight w:val="412"/>
          <w:jc w:val="center"/>
        </w:trPr>
        <w:tc>
          <w:tcPr>
            <w:tcW w:w="10169" w:type="dxa"/>
            <w:gridSpan w:val="2"/>
            <w:tcBorders>
              <w:bottom w:val="single" w:sz="4" w:space="0" w:color="auto"/>
            </w:tcBorders>
            <w:vAlign w:val="center"/>
          </w:tcPr>
          <w:p w:rsidR="001C61C6" w:rsidRDefault="00EE0F92" w:rsidP="00F36708">
            <w:pPr>
              <w:tabs>
                <w:tab w:val="num" w:pos="297"/>
              </w:tabs>
              <w:ind w:left="297"/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34175" cy="3790950"/>
                  <wp:effectExtent l="0" t="0" r="9525" b="0"/>
                  <wp:docPr id="3" name="Picture 3" descr="20210629_133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0210629_133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4175" cy="379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61C6" w:rsidRDefault="00EE0F92" w:rsidP="00F36708">
            <w:pPr>
              <w:tabs>
                <w:tab w:val="num" w:pos="297"/>
              </w:tabs>
              <w:ind w:left="297"/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lastRenderedPageBreak/>
              <w:drawing>
                <wp:inline distT="0" distB="0" distL="0" distR="0">
                  <wp:extent cx="6743700" cy="3800475"/>
                  <wp:effectExtent l="0" t="0" r="0" b="9525"/>
                  <wp:docPr id="4" name="Picture 4" descr="20210628_162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210628_162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00" cy="380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F36708">
            <w:pPr>
              <w:tabs>
                <w:tab w:val="num" w:pos="297"/>
              </w:tabs>
              <w:ind w:left="297"/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43700" cy="3800475"/>
                  <wp:effectExtent l="0" t="0" r="0" b="9525"/>
                  <wp:docPr id="5" name="Picture 5" descr="20210628_113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210628_113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00" cy="380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F36708">
            <w:pPr>
              <w:tabs>
                <w:tab w:val="num" w:pos="297"/>
              </w:tabs>
              <w:ind w:left="297"/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43700" cy="3038475"/>
                  <wp:effectExtent l="0" t="0" r="0" b="9525"/>
                  <wp:docPr id="6" name="Picture 6" descr="20210529_16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210529_163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0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EE0F92">
            <w:pPr>
              <w:tabs>
                <w:tab w:val="num" w:pos="297"/>
              </w:tabs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43700" cy="3038475"/>
                  <wp:effectExtent l="0" t="0" r="0" b="9525"/>
                  <wp:docPr id="7" name="Picture 7" descr="20210530_155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210530_155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0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EE0F92">
            <w:pPr>
              <w:tabs>
                <w:tab w:val="num" w:pos="297"/>
              </w:tabs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43700" cy="3038475"/>
                  <wp:effectExtent l="0" t="0" r="0" b="9525"/>
                  <wp:docPr id="8" name="Picture 8" descr="20210529_145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20210529_145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0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EE0F92">
            <w:pPr>
              <w:tabs>
                <w:tab w:val="num" w:pos="297"/>
              </w:tabs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34175" cy="3038475"/>
                  <wp:effectExtent l="0" t="0" r="9525" b="9525"/>
                  <wp:docPr id="9" name="Picture 9" descr="20210529_145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20210529_145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4175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EE0F92">
            <w:pPr>
              <w:tabs>
                <w:tab w:val="num" w:pos="297"/>
              </w:tabs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34175" cy="3790950"/>
                  <wp:effectExtent l="0" t="0" r="9525" b="0"/>
                  <wp:docPr id="10" name="Picture 10" descr="20210515_143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0210515_143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4175" cy="379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EE0F92">
            <w:pPr>
              <w:tabs>
                <w:tab w:val="num" w:pos="297"/>
              </w:tabs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34175" cy="5048250"/>
                  <wp:effectExtent l="0" t="0" r="9525" b="0"/>
                  <wp:docPr id="11" name="Picture 11" descr="20210515_145500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20210515_145500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4175" cy="504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EE0F92">
            <w:pPr>
              <w:tabs>
                <w:tab w:val="num" w:pos="297"/>
              </w:tabs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34175" cy="3790950"/>
                  <wp:effectExtent l="0" t="0" r="9525" b="0"/>
                  <wp:docPr id="12" name="Picture 12" descr="20210515_172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20210515_172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4175" cy="379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EE0F92">
            <w:pPr>
              <w:tabs>
                <w:tab w:val="num" w:pos="297"/>
              </w:tabs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43700" cy="3800475"/>
                  <wp:effectExtent l="0" t="0" r="0" b="9525"/>
                  <wp:docPr id="13" name="Picture 13" descr="20210515_184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20210515_184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00" cy="380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F92" w:rsidRDefault="00EE0F92" w:rsidP="00EE0F92">
            <w:pPr>
              <w:tabs>
                <w:tab w:val="num" w:pos="297"/>
              </w:tabs>
              <w:rPr>
                <w:rFonts w:ascii="SP_Future" w:hAnsi="SP_Future"/>
                <w:b/>
                <w:bCs/>
                <w:lang w:val="bg-BG"/>
              </w:rPr>
            </w:pPr>
            <w:r>
              <w:rPr>
                <w:rFonts w:ascii="SP_Future" w:hAnsi="SP_Future"/>
                <w:b/>
                <w:bCs/>
                <w:noProof/>
                <w:lang w:val="bg-BG" w:eastAsia="bg-BG"/>
              </w:rPr>
              <w:drawing>
                <wp:inline distT="0" distB="0" distL="0" distR="0">
                  <wp:extent cx="6743700" cy="3038475"/>
                  <wp:effectExtent l="0" t="0" r="0" b="9525"/>
                  <wp:docPr id="14" name="Picture 14" descr="20210516_111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20210516_111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370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61C6" w:rsidRDefault="001C61C6" w:rsidP="00F36708">
            <w:pPr>
              <w:tabs>
                <w:tab w:val="num" w:pos="297"/>
              </w:tabs>
              <w:ind w:left="297"/>
              <w:rPr>
                <w:rFonts w:ascii="SP_Future" w:hAnsi="SP_Future"/>
                <w:b/>
                <w:bCs/>
                <w:lang w:val="bg-BG"/>
              </w:rPr>
            </w:pPr>
          </w:p>
          <w:p w:rsidR="00EE0F92" w:rsidRPr="003960B0" w:rsidRDefault="00EE0F92" w:rsidP="00F36708">
            <w:pPr>
              <w:tabs>
                <w:tab w:val="num" w:pos="297"/>
              </w:tabs>
              <w:ind w:left="297"/>
              <w:rPr>
                <w:rFonts w:ascii="SP_Future" w:hAnsi="SP_Future"/>
                <w:b/>
                <w:bCs/>
                <w:lang w:val="bg-BG"/>
              </w:rPr>
            </w:pPr>
          </w:p>
        </w:tc>
      </w:tr>
      <w:tr w:rsidR="001C61C6" w:rsidRPr="00252395" w:rsidTr="00F36708">
        <w:tblPrEx>
          <w:shd w:val="clear" w:color="auto" w:fill="auto"/>
        </w:tblPrEx>
        <w:trPr>
          <w:trHeight w:val="135"/>
          <w:jc w:val="center"/>
        </w:trPr>
        <w:tc>
          <w:tcPr>
            <w:tcW w:w="10169" w:type="dxa"/>
            <w:gridSpan w:val="2"/>
            <w:shd w:val="clear" w:color="auto" w:fill="FFFF00"/>
            <w:vAlign w:val="center"/>
          </w:tcPr>
          <w:p w:rsidR="001C61C6" w:rsidRPr="00252395" w:rsidRDefault="001C61C6" w:rsidP="00F36708">
            <w:pPr>
              <w:rPr>
                <w:rFonts w:ascii="SP_Future" w:hAnsi="SP_Future"/>
                <w:b/>
                <w:sz w:val="22"/>
                <w:szCs w:val="22"/>
                <w:lang w:val="ru-RU"/>
              </w:rPr>
            </w:pPr>
            <w:r w:rsidRPr="00252395">
              <w:rPr>
                <w:rFonts w:ascii="SP_Future" w:hAnsi="SP_Future"/>
                <w:b/>
                <w:sz w:val="22"/>
                <w:szCs w:val="22"/>
                <w:lang w:val="ru-RU"/>
              </w:rPr>
              <w:lastRenderedPageBreak/>
              <w:t xml:space="preserve">8. </w:t>
            </w:r>
            <w:r>
              <w:rPr>
                <w:rFonts w:ascii="SP_Future" w:hAnsi="SP_Future"/>
                <w:b/>
                <w:sz w:val="22"/>
                <w:szCs w:val="22"/>
                <w:lang w:val="ru-RU"/>
              </w:rPr>
              <w:t xml:space="preserve">Популяризиране на събитието в медиите и социалните мрежи </w:t>
            </w:r>
            <w:r>
              <w:rPr>
                <w:rFonts w:ascii="SP_Future" w:hAnsi="SP_Future"/>
                <w:b/>
                <w:sz w:val="22"/>
                <w:szCs w:val="22"/>
                <w:lang w:val="en-US"/>
              </w:rPr>
              <w:t>(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>приложете линкове</w:t>
            </w:r>
            <w:r>
              <w:rPr>
                <w:rFonts w:ascii="SP_Future" w:hAnsi="SP_Future"/>
                <w:b/>
                <w:sz w:val="22"/>
                <w:szCs w:val="22"/>
                <w:lang w:val="en-US"/>
              </w:rPr>
              <w:t>)</w:t>
            </w:r>
            <w:r w:rsidRPr="00252395">
              <w:rPr>
                <w:rFonts w:ascii="SP_Future" w:hAnsi="SP_Future"/>
                <w:b/>
                <w:sz w:val="22"/>
                <w:szCs w:val="22"/>
                <w:lang w:val="ru-RU"/>
              </w:rPr>
              <w:t>:</w:t>
            </w:r>
          </w:p>
        </w:tc>
      </w:tr>
      <w:tr w:rsidR="001C61C6" w:rsidRPr="003960B0" w:rsidTr="00F36708">
        <w:tblPrEx>
          <w:shd w:val="clear" w:color="auto" w:fill="auto"/>
        </w:tblPrEx>
        <w:trPr>
          <w:trHeight w:val="412"/>
          <w:jc w:val="center"/>
        </w:trPr>
        <w:tc>
          <w:tcPr>
            <w:tcW w:w="10169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C61C6" w:rsidRDefault="001C61C6" w:rsidP="00F36708">
            <w:pPr>
              <w:tabs>
                <w:tab w:val="num" w:pos="297"/>
              </w:tabs>
              <w:jc w:val="both"/>
              <w:rPr>
                <w:rFonts w:ascii="SP_Future" w:hAnsi="SP_Future"/>
                <w:lang w:val="bg-BG"/>
              </w:rPr>
            </w:pPr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19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http://bgcf.bg/%D0%BD%D0%BE%D0%B2%D0%B8%D0%BD%D0%B0/events/uci-%D0%BF%D0%BE-%D1%81%D1%82%D1%8A%D0%BF%D0%BA%D0%B8%D1%82%D0%B5-%D0%BD%D0%B0-%D1%80%D0%B8%D0%BC%D0%BB%D1%8F%D0%BD%D0%B8%D1%82%D0%B5-%D0%BA%D1%83%D0%BF%D0%B0-%D0%B4%D0%BE%D0%BB%D1%87%D0%B8%D0%BD/</w:t>
              </w:r>
            </w:hyperlink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20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s://bansko.bg/bg/%D0%BD%D0%BE%D0%B2%D0%B8%D0%BD%D0%B8/3-%D0%BF%D1%80%D0%B5%D0%B4%D1%81%D1%82%D0%BE%D1%8F%D1%89%D0%B8-%D1%81%D1%8A%D0%B1%D0%B8%D1%82%D0%B8%D1%8F/10903-%D0%BF%D0%BE-%D1%81%D1%82%D1%8A%D0%BF%D0%BA%D0%B8%D1%82%D0%B5-%D0%BD%D0%B0-%D1%80%D0%B8%D0%BC%D0%BB%D1%8F%D0%BD%D0%B8%D1%82%D0%B5-%D0%BA%D1%83%D0%BF%D0%B0-%D0%B4%D0%BE%D0%BB%D1%87%D0%B8%D0%BD%D0%B8</w:t>
              </w:r>
            </w:hyperlink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21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https://www.24chasa.bg/sport/article/9838810</w:t>
              </w:r>
            </w:hyperlink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22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https://www.24chasa.bg/sport/article/8848529</w:t>
              </w:r>
            </w:hyperlink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23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s://bansko-events.com/en/%D0%BF%D1%80%D0%B5%D0%B4%D1%81%D1%82%D0%BE%D1%8F%D1%89%D0%B8/247-%D0%BF%D0%BE-%D1%81%D1%82%D1%8A%D0%BF%D0%BA%D0%B8%D1%82%D0%B5-%D0%BD%D0%B0-%D1%80%D0%B8%D0%BC%D0%BB%D1%8F%D0%BD%D0%B8%D1%82%D0%B5-%D0%BA%D1%83%D0%BF%D0%B0-%D0%B4%D0%BE%D0%BB%D1%87%D0%B8%D0%BD%D0%B8</w:t>
              </w:r>
            </w:hyperlink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24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https://bnr.bg/blagoevgrad/post/101490128/po-pata-na-rimlanite-2021-v-razlog</w:t>
              </w:r>
            </w:hyperlink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25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https://bnr.bg/post/101475403/teodor-rusev-s-kupa-dolchini-v-koloezdachnia-kriterium</w:t>
              </w:r>
            </w:hyperlink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26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https://www.rotaryclubsofiacapital.org/yuli-25-rksk-sponsor-na-kupa-dolchini-2020/</w:t>
              </w:r>
            </w:hyperlink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27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https://visitsofia.bg/bg/item/2903-kupa-dolchini</w:t>
              </w:r>
            </w:hyperlink>
          </w:p>
          <w:p w:rsidR="00EE0F92" w:rsidRDefault="0078617D" w:rsidP="00EE0F92">
            <w:pPr>
              <w:numPr>
                <w:ilvl w:val="0"/>
                <w:numId w:val="2"/>
              </w:numPr>
              <w:jc w:val="both"/>
              <w:rPr>
                <w:rFonts w:ascii="SP_Future" w:hAnsi="SP_Future"/>
                <w:lang w:val="bg-BG"/>
              </w:rPr>
            </w:pPr>
            <w:hyperlink r:id="rId28" w:history="1">
              <w:r w:rsidR="00EE0F92" w:rsidRPr="00CC6D65">
                <w:rPr>
                  <w:rStyle w:val="Hyperlink"/>
                  <w:rFonts w:ascii="SP_Future" w:hAnsi="SP_Future"/>
                  <w:lang w:val="bg-BG"/>
                </w:rPr>
                <w:t>https://bg.wikipedia.org/wiki/%D0%9A%D1%83%D0%BF%D0%B0_%D0%94%D0%BE%D0%BB%D1%87%D0%B8%D0%BD%D0%B8</w:t>
              </w:r>
            </w:hyperlink>
          </w:p>
          <w:p w:rsidR="00EE0F92" w:rsidRDefault="00EE0F92" w:rsidP="00EE0F92">
            <w:pPr>
              <w:ind w:left="720"/>
              <w:jc w:val="both"/>
              <w:rPr>
                <w:rFonts w:ascii="SP_Future" w:hAnsi="SP_Future"/>
                <w:lang w:val="bg-BG"/>
              </w:rPr>
            </w:pPr>
            <w:r>
              <w:rPr>
                <w:rFonts w:ascii="SP_Future" w:hAnsi="SP_Future"/>
                <w:lang w:val="bg-BG"/>
              </w:rPr>
              <w:t>Други линкове в гугъл с ключова дума „купа долчини“ или „по стъпките на римляните“.</w:t>
            </w:r>
          </w:p>
          <w:p w:rsidR="001C61C6" w:rsidRDefault="001C61C6" w:rsidP="00F36708">
            <w:pPr>
              <w:tabs>
                <w:tab w:val="num" w:pos="297"/>
              </w:tabs>
              <w:jc w:val="both"/>
              <w:rPr>
                <w:rFonts w:ascii="SP_Future" w:hAnsi="SP_Future"/>
                <w:lang w:val="bg-BG"/>
              </w:rPr>
            </w:pPr>
          </w:p>
          <w:p w:rsidR="001C61C6" w:rsidRDefault="001C61C6" w:rsidP="00F36708">
            <w:pPr>
              <w:tabs>
                <w:tab w:val="num" w:pos="297"/>
              </w:tabs>
              <w:jc w:val="both"/>
              <w:rPr>
                <w:rFonts w:ascii="SP_Future" w:hAnsi="SP_Future"/>
                <w:lang w:val="bg-BG"/>
              </w:rPr>
            </w:pPr>
          </w:p>
          <w:p w:rsidR="00DB4216" w:rsidRDefault="00DB4216" w:rsidP="00F36708">
            <w:pPr>
              <w:tabs>
                <w:tab w:val="num" w:pos="297"/>
              </w:tabs>
              <w:jc w:val="both"/>
              <w:rPr>
                <w:rFonts w:ascii="SP_Future" w:hAnsi="SP_Future"/>
                <w:lang w:val="bg-BG"/>
              </w:rPr>
            </w:pPr>
          </w:p>
          <w:p w:rsidR="00DB4216" w:rsidRDefault="00DB4216" w:rsidP="00F36708">
            <w:pPr>
              <w:tabs>
                <w:tab w:val="num" w:pos="297"/>
              </w:tabs>
              <w:jc w:val="both"/>
              <w:rPr>
                <w:rFonts w:ascii="SP_Future" w:hAnsi="SP_Future"/>
                <w:lang w:val="bg-BG"/>
              </w:rPr>
            </w:pPr>
          </w:p>
          <w:p w:rsidR="00DB4216" w:rsidRDefault="00DB4216" w:rsidP="00F36708">
            <w:pPr>
              <w:tabs>
                <w:tab w:val="num" w:pos="297"/>
              </w:tabs>
              <w:jc w:val="both"/>
              <w:rPr>
                <w:rFonts w:ascii="SP_Future" w:hAnsi="SP_Future"/>
                <w:lang w:val="bg-BG"/>
              </w:rPr>
            </w:pPr>
          </w:p>
          <w:p w:rsidR="00DB4216" w:rsidRDefault="00DB4216" w:rsidP="00F36708">
            <w:pPr>
              <w:tabs>
                <w:tab w:val="num" w:pos="297"/>
              </w:tabs>
              <w:jc w:val="both"/>
              <w:rPr>
                <w:rFonts w:ascii="SP_Future" w:hAnsi="SP_Future"/>
                <w:lang w:val="bg-BG"/>
              </w:rPr>
            </w:pPr>
          </w:p>
          <w:p w:rsidR="00DB4216" w:rsidRPr="003960B0" w:rsidRDefault="00DB4216" w:rsidP="00F36708">
            <w:pPr>
              <w:tabs>
                <w:tab w:val="num" w:pos="297"/>
              </w:tabs>
              <w:jc w:val="both"/>
              <w:rPr>
                <w:rFonts w:ascii="SP_Future" w:hAnsi="SP_Future"/>
                <w:lang w:val="bg-BG"/>
              </w:rPr>
            </w:pPr>
          </w:p>
        </w:tc>
      </w:tr>
      <w:tr w:rsidR="001C61C6" w:rsidRPr="00252395" w:rsidTr="00F36708">
        <w:tblPrEx>
          <w:shd w:val="clear" w:color="auto" w:fill="auto"/>
        </w:tblPrEx>
        <w:trPr>
          <w:trHeight w:val="135"/>
          <w:jc w:val="center"/>
        </w:trPr>
        <w:tc>
          <w:tcPr>
            <w:tcW w:w="10169" w:type="dxa"/>
            <w:gridSpan w:val="2"/>
            <w:shd w:val="clear" w:color="auto" w:fill="FFFF00"/>
            <w:vAlign w:val="center"/>
          </w:tcPr>
          <w:p w:rsidR="001C61C6" w:rsidRPr="00252395" w:rsidRDefault="001C61C6" w:rsidP="00F36708">
            <w:pPr>
              <w:tabs>
                <w:tab w:val="num" w:pos="297"/>
              </w:tabs>
              <w:rPr>
                <w:rFonts w:ascii="SP_Future" w:hAnsi="SP_Future"/>
                <w:b/>
                <w:bCs/>
                <w:sz w:val="22"/>
                <w:szCs w:val="22"/>
                <w:lang w:val="ru-RU"/>
              </w:rPr>
            </w:pPr>
            <w:r w:rsidRPr="00252395">
              <w:rPr>
                <w:rFonts w:ascii="SP_Future" w:hAnsi="SP_Future"/>
                <w:b/>
                <w:bCs/>
                <w:sz w:val="22"/>
                <w:szCs w:val="22"/>
                <w:lang w:val="ru-RU"/>
              </w:rPr>
              <w:t>9.</w:t>
            </w:r>
            <w:r>
              <w:rPr>
                <w:rFonts w:ascii="SP_Future" w:hAnsi="SP_Future"/>
                <w:b/>
                <w:bCs/>
                <w:sz w:val="22"/>
                <w:szCs w:val="22"/>
                <w:lang w:val="bg-BG"/>
              </w:rPr>
              <w:t xml:space="preserve"> Ползи от спонсорството за обществото</w:t>
            </w:r>
            <w:r w:rsidRPr="00252395">
              <w:rPr>
                <w:rFonts w:ascii="SP_Future" w:hAnsi="SP_Future"/>
                <w:b/>
                <w:bCs/>
                <w:sz w:val="22"/>
                <w:szCs w:val="22"/>
                <w:lang w:val="ru-RU"/>
              </w:rPr>
              <w:t>:</w:t>
            </w:r>
          </w:p>
        </w:tc>
      </w:tr>
      <w:tr w:rsidR="001C61C6" w:rsidRPr="003960B0" w:rsidTr="00F36708">
        <w:tblPrEx>
          <w:shd w:val="clear" w:color="auto" w:fill="auto"/>
        </w:tblPrEx>
        <w:trPr>
          <w:trHeight w:val="412"/>
          <w:jc w:val="center"/>
        </w:trPr>
        <w:tc>
          <w:tcPr>
            <w:tcW w:w="10169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C61C6" w:rsidRPr="00DB4216" w:rsidRDefault="00DB4216" w:rsidP="00DB4216">
            <w:pPr>
              <w:tabs>
                <w:tab w:val="num" w:pos="297"/>
              </w:tabs>
              <w:rPr>
                <w:rFonts w:ascii="SP_Future" w:hAnsi="SP_Future"/>
                <w:lang w:val="bg-BG"/>
              </w:rPr>
            </w:pPr>
            <w:r w:rsidRPr="00DB4216">
              <w:rPr>
                <w:rFonts w:ascii="SP_Future" w:hAnsi="SP_Future"/>
                <w:lang w:val="bg-BG"/>
              </w:rPr>
              <w:t>Главната полза на обществото за организираните от Долчини Про Тийм състезания е това</w:t>
            </w:r>
            <w:r>
              <w:rPr>
                <w:rFonts w:ascii="SP_Future" w:hAnsi="SP_Future"/>
                <w:lang w:val="bg-BG"/>
              </w:rPr>
              <w:t>,</w:t>
            </w:r>
            <w:r w:rsidRPr="00DB4216">
              <w:rPr>
                <w:rFonts w:ascii="SP_Future" w:hAnsi="SP_Future"/>
                <w:lang w:val="bg-BG"/>
              </w:rPr>
              <w:t xml:space="preserve"> че могат от първа линия да видят и усетят динамиката и страстта, и стремежа на колоездачите за победа. За всички ни е известно, че колоезденето е зрелищен спорт, който е труден за отразяване от нашите медии от невъзможността да преследват и заснемат колоездачите в процес на състезание. В колоездачните състезания на Долчини (тип критериум), даваме панорама на обществото да наблюдава цялото колоездачно състезание от позиция на зрител, който да се ограмоти и да разбере, че дори в колоезденето има тънкости и хитринки неизвестни за любителите колоездачи. Колоезденето, като цяло е спорт, който е в полза на обществото за укрепване на здравето и опазване на природата от замърсяване. През последните години, колоездачния спорт става все по-модерен и желан от хората да бъде практикуван за удоволствие, за придвижване, за тонус и много други причини. Когато дойде момент един любител колоездач да вземе участие в състезание за да премери сили с други в своята категория, това е мига в който ние, като организатор на състезания разбираме, че нашата кауза не е напразна, още един любител е станал състезател. Ползата за обществото от това е, че след състезание, колоездачите се разделят с думите "ще се видим на следващото...", като извод ни говори, че това са хора, които не спират да спортуват. Няма н</w:t>
            </w:r>
            <w:r>
              <w:rPr>
                <w:rFonts w:ascii="SP_Future" w:hAnsi="SP_Future"/>
                <w:lang w:val="bg-BG"/>
              </w:rPr>
              <w:t>е</w:t>
            </w:r>
            <w:r w:rsidRPr="00DB4216">
              <w:rPr>
                <w:rFonts w:ascii="SP_Future" w:hAnsi="SP_Future"/>
                <w:lang w:val="bg-BG"/>
              </w:rPr>
              <w:t>що по-</w:t>
            </w:r>
            <w:r>
              <w:rPr>
                <w:rFonts w:ascii="SP_Future" w:hAnsi="SP_Future"/>
                <w:lang w:val="bg-BG"/>
              </w:rPr>
              <w:t>полезно</w:t>
            </w:r>
            <w:r w:rsidRPr="00DB4216">
              <w:rPr>
                <w:rFonts w:ascii="SP_Future" w:hAnsi="SP_Future"/>
                <w:lang w:val="bg-BG"/>
              </w:rPr>
              <w:t xml:space="preserve"> за една нация и нейното здраво физическо състояние от спорта.</w:t>
            </w:r>
          </w:p>
        </w:tc>
      </w:tr>
      <w:tr w:rsidR="001C61C6" w:rsidRPr="00252395" w:rsidTr="00F36708">
        <w:tblPrEx>
          <w:shd w:val="clear" w:color="auto" w:fill="auto"/>
        </w:tblPrEx>
        <w:trPr>
          <w:trHeight w:val="412"/>
          <w:jc w:val="center"/>
        </w:trPr>
        <w:tc>
          <w:tcPr>
            <w:tcW w:w="10169" w:type="dxa"/>
            <w:gridSpan w:val="2"/>
            <w:shd w:val="clear" w:color="auto" w:fill="FFFF00"/>
            <w:vAlign w:val="center"/>
          </w:tcPr>
          <w:p w:rsidR="001C61C6" w:rsidRPr="00281AB6" w:rsidRDefault="001C61C6" w:rsidP="00F36708">
            <w:pPr>
              <w:rPr>
                <w:rFonts w:ascii="SP_Future" w:hAnsi="SP_Future"/>
                <w:b/>
                <w:sz w:val="22"/>
                <w:szCs w:val="22"/>
                <w:lang w:val="en-US"/>
              </w:rPr>
            </w:pPr>
            <w:r w:rsidRPr="00252395">
              <w:rPr>
                <w:rFonts w:ascii="SP_Future" w:hAnsi="SP_Future"/>
                <w:b/>
                <w:sz w:val="22"/>
                <w:szCs w:val="22"/>
                <w:lang w:val="ru-RU"/>
              </w:rPr>
              <w:t>10.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 xml:space="preserve"> Прилагане на разходо-оправдателни документи</w:t>
            </w:r>
            <w:r>
              <w:rPr>
                <w:rFonts w:ascii="SP_Future" w:hAnsi="SP_Future"/>
                <w:b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SP_Future" w:hAnsi="SP_Future"/>
                <w:b/>
                <w:sz w:val="22"/>
                <w:szCs w:val="22"/>
                <w:lang w:val="en-US"/>
              </w:rPr>
              <w:t>(</w:t>
            </w:r>
            <w:r>
              <w:rPr>
                <w:rFonts w:ascii="SP_Future" w:hAnsi="SP_Future"/>
                <w:b/>
                <w:sz w:val="22"/>
                <w:szCs w:val="22"/>
                <w:lang w:val="bg-BG"/>
              </w:rPr>
              <w:t>опишете и приложете като сканиран документ</w:t>
            </w:r>
            <w:r>
              <w:rPr>
                <w:rFonts w:ascii="SP_Future" w:hAnsi="SP_Future"/>
                <w:b/>
                <w:sz w:val="22"/>
                <w:szCs w:val="22"/>
                <w:lang w:val="en-US"/>
              </w:rPr>
              <w:t>)</w:t>
            </w:r>
          </w:p>
        </w:tc>
      </w:tr>
      <w:tr w:rsidR="001C61C6" w:rsidRPr="003960B0" w:rsidTr="00F36708">
        <w:tblPrEx>
          <w:shd w:val="clear" w:color="auto" w:fill="auto"/>
        </w:tblPrEx>
        <w:trPr>
          <w:trHeight w:val="412"/>
          <w:jc w:val="center"/>
        </w:trPr>
        <w:tc>
          <w:tcPr>
            <w:tcW w:w="10169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C61C6" w:rsidRDefault="001C61C6" w:rsidP="00F36708">
            <w:pPr>
              <w:tabs>
                <w:tab w:val="num" w:pos="297"/>
              </w:tabs>
              <w:rPr>
                <w:rFonts w:ascii="SP_Future" w:hAnsi="SP_Future"/>
                <w:lang w:val="ru-RU"/>
              </w:rPr>
            </w:pPr>
          </w:p>
          <w:p w:rsidR="001C61C6" w:rsidRDefault="00761BFB" w:rsidP="00F36708">
            <w:pPr>
              <w:tabs>
                <w:tab w:val="num" w:pos="297"/>
              </w:tabs>
              <w:rPr>
                <w:rFonts w:ascii="SP_Future" w:hAnsi="SP_Future"/>
                <w:lang w:val="ru-RU"/>
              </w:rPr>
            </w:pPr>
            <w:r>
              <w:rPr>
                <w:noProof/>
                <w:lang w:val="bg-BG" w:eastAsia="bg-BG"/>
              </w:rPr>
              <w:drawing>
                <wp:inline distT="0" distB="0" distL="0" distR="0" wp14:anchorId="3EB39BA1" wp14:editId="7C84BD4C">
                  <wp:extent cx="6743700" cy="4793615"/>
                  <wp:effectExtent l="0" t="0" r="0" b="698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3700" cy="479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61C6" w:rsidRPr="003960B0" w:rsidRDefault="001C61C6" w:rsidP="00F36708">
            <w:pPr>
              <w:tabs>
                <w:tab w:val="num" w:pos="297"/>
              </w:tabs>
              <w:rPr>
                <w:rFonts w:ascii="SP_Future" w:hAnsi="SP_Future"/>
                <w:lang w:val="ru-RU"/>
              </w:rPr>
            </w:pPr>
          </w:p>
        </w:tc>
      </w:tr>
    </w:tbl>
    <w:p w:rsidR="001C61C6" w:rsidRPr="003960B0" w:rsidRDefault="001C61C6" w:rsidP="001C61C6">
      <w:pPr>
        <w:rPr>
          <w:rFonts w:ascii="SP_Future" w:hAnsi="SP_Future"/>
          <w:lang w:val="ru-RU"/>
        </w:rPr>
      </w:pPr>
    </w:p>
    <w:p w:rsidR="001C61C6" w:rsidRPr="003960B0" w:rsidRDefault="001C61C6" w:rsidP="001C61C6">
      <w:pPr>
        <w:numPr>
          <w:ilvl w:val="0"/>
          <w:numId w:val="1"/>
        </w:numPr>
        <w:rPr>
          <w:rFonts w:ascii="SP_Future" w:hAnsi="SP_Future"/>
          <w:b/>
          <w:i/>
          <w:color w:val="FF0000"/>
          <w:sz w:val="24"/>
          <w:szCs w:val="24"/>
          <w:lang w:val="ru-RU"/>
        </w:rPr>
      </w:pPr>
      <w:r w:rsidRPr="003960B0">
        <w:rPr>
          <w:rFonts w:ascii="SP_Future" w:hAnsi="SP_Future"/>
          <w:b/>
          <w:i/>
          <w:color w:val="FF0000"/>
          <w:sz w:val="24"/>
          <w:szCs w:val="24"/>
          <w:lang w:val="ru-RU"/>
        </w:rPr>
        <w:t>Информацията се попълва в белите полета</w:t>
      </w:r>
    </w:p>
    <w:p w:rsidR="00130C02" w:rsidRDefault="00130C02"/>
    <w:sectPr w:rsidR="00130C02" w:rsidSect="0020631F">
      <w:headerReference w:type="default" r:id="rId30"/>
      <w:footerReference w:type="default" r:id="rId31"/>
      <w:pgSz w:w="11906" w:h="16838" w:code="9"/>
      <w:pgMar w:top="1977" w:right="566" w:bottom="360" w:left="720" w:header="540" w:footer="286" w:gutter="0"/>
      <w:pgNumType w:fmt="numberInDash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8617D" w:rsidRDefault="0078617D">
      <w:r>
        <w:separator/>
      </w:r>
    </w:p>
  </w:endnote>
  <w:endnote w:type="continuationSeparator" w:id="0">
    <w:p w:rsidR="0078617D" w:rsidRDefault="007861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P_Future">
    <w:altName w:val="Corbel Light"/>
    <w:charset w:val="CC"/>
    <w:family w:val="swiss"/>
    <w:pitch w:val="variable"/>
    <w:sig w:usb0="00000001" w:usb1="00000048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7E7F" w:rsidRDefault="001C61C6" w:rsidP="0020631F">
    <w:pPr>
      <w:pStyle w:val="Footer"/>
      <w:pBdr>
        <w:top w:val="single" w:sz="4" w:space="5" w:color="auto"/>
      </w:pBdr>
      <w:rPr>
        <w:noProof/>
        <w:lang w:val="bg-BG"/>
      </w:rPr>
    </w:pPr>
    <w:r w:rsidRPr="004E2C11">
      <w:rPr>
        <w:noProof/>
        <w:lang w:val="bg-BG" w:eastAsia="bg-BG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0</wp:posOffset>
          </wp:positionH>
          <wp:positionV relativeFrom="paragraph">
            <wp:posOffset>120015</wp:posOffset>
          </wp:positionV>
          <wp:extent cx="6743700" cy="552450"/>
          <wp:effectExtent l="0" t="0" r="0" b="0"/>
          <wp:wrapNone/>
          <wp:docPr id="1" name="Picture 1" descr="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°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43700" cy="552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bg-BG"/>
      </w:rPr>
      <w:t xml:space="preserve"> </w:t>
    </w:r>
  </w:p>
  <w:p w:rsidR="00157E7F" w:rsidRPr="00891225" w:rsidRDefault="001C61C6" w:rsidP="0020631F">
    <w:pPr>
      <w:pStyle w:val="Footer"/>
      <w:pBdr>
        <w:top w:val="single" w:sz="4" w:space="5" w:color="auto"/>
      </w:pBdr>
      <w:rPr>
        <w:rFonts w:ascii="SP_Future" w:hAnsi="SP_Future"/>
        <w:noProof/>
        <w:lang w:val="ru-RU"/>
      </w:rPr>
    </w:pPr>
    <w:r>
      <w:rPr>
        <w:rFonts w:ascii="SP_Future" w:hAnsi="SP_Future"/>
        <w:b/>
        <w:noProof/>
        <w:lang w:val="bg-BG"/>
      </w:rPr>
      <w:t>За контакти</w:t>
    </w:r>
    <w:r w:rsidRPr="000B3C79">
      <w:rPr>
        <w:rFonts w:ascii="SP_Future" w:hAnsi="SP_Future"/>
        <w:b/>
        <w:noProof/>
        <w:lang w:val="bg-BG"/>
      </w:rPr>
      <w:t>:</w:t>
    </w:r>
    <w:r w:rsidRPr="00AF1F00">
      <w:rPr>
        <w:rFonts w:ascii="SP_Future" w:hAnsi="SP_Future"/>
        <w:noProof/>
        <w:lang w:val="bg-BG"/>
      </w:rPr>
      <w:t xml:space="preserve"> </w:t>
    </w:r>
    <w:r>
      <w:rPr>
        <w:rFonts w:ascii="SP_Future" w:hAnsi="SP_Future"/>
        <w:noProof/>
        <w:lang w:val="bg-BG"/>
      </w:rPr>
      <w:t xml:space="preserve">Комисия по спонсорства и дарения • </w:t>
    </w:r>
    <w:r w:rsidRPr="00AF1F00">
      <w:rPr>
        <w:rFonts w:ascii="SP_Future" w:hAnsi="SP_Future"/>
        <w:noProof/>
        <w:lang w:val="bg-BG"/>
      </w:rPr>
      <w:t>Райфайзенбанк (България) ЕАД</w:t>
    </w:r>
    <w:r>
      <w:rPr>
        <w:rFonts w:ascii="SP_Future" w:hAnsi="SP_Future"/>
        <w:noProof/>
        <w:lang w:val="bg-BG"/>
      </w:rPr>
      <w:t xml:space="preserve"> • б</w:t>
    </w:r>
    <w:r w:rsidRPr="00AF1F00">
      <w:rPr>
        <w:rFonts w:ascii="SP_Future" w:hAnsi="SP_Future"/>
        <w:noProof/>
        <w:lang w:val="bg-BG"/>
      </w:rPr>
      <w:t xml:space="preserve">ул. </w:t>
    </w:r>
    <w:r>
      <w:rPr>
        <w:rFonts w:ascii="SP_Future" w:hAnsi="SP_Future"/>
        <w:noProof/>
        <w:lang w:val="bg-BG"/>
      </w:rPr>
      <w:t>Никола Вапцаров 55 • София 1407 • България • тел.</w:t>
    </w:r>
    <w:r w:rsidRPr="000B3C79">
      <w:rPr>
        <w:rFonts w:ascii="SP_Future" w:hAnsi="SP_Future"/>
        <w:noProof/>
        <w:lang w:val="bg-BG"/>
      </w:rPr>
      <w:t xml:space="preserve"> </w:t>
    </w:r>
    <w:r w:rsidRPr="00AF1F00">
      <w:rPr>
        <w:rFonts w:ascii="SP_Future" w:hAnsi="SP_Future"/>
        <w:noProof/>
        <w:lang w:val="bg-BG"/>
      </w:rPr>
      <w:t xml:space="preserve"> </w:t>
    </w:r>
    <w:r>
      <w:rPr>
        <w:rFonts w:ascii="SP_Future" w:hAnsi="SP_Future"/>
        <w:noProof/>
        <w:lang w:val="bg-BG"/>
      </w:rPr>
      <w:t xml:space="preserve">(+359) 2 </w:t>
    </w:r>
    <w:r w:rsidRPr="00AF1F00">
      <w:rPr>
        <w:rFonts w:ascii="SP_Future" w:hAnsi="SP_Future"/>
        <w:noProof/>
        <w:lang w:val="bg-BG"/>
      </w:rPr>
      <w:t xml:space="preserve">91985 </w:t>
    </w:r>
    <w:r>
      <w:rPr>
        <w:rFonts w:ascii="SP_Future" w:hAnsi="SP_Future"/>
        <w:noProof/>
        <w:lang w:val="bg-BG"/>
      </w:rPr>
      <w:t xml:space="preserve">187 • </w:t>
    </w:r>
    <w:r w:rsidRPr="00E50832">
      <w:rPr>
        <w:rFonts w:ascii="SP_Future" w:hAnsi="SP_Future"/>
        <w:noProof/>
        <w:lang w:val="de-DE"/>
      </w:rPr>
      <w:t>e</w:t>
    </w:r>
    <w:r>
      <w:rPr>
        <w:rFonts w:ascii="SP_Future" w:hAnsi="SP_Future"/>
        <w:noProof/>
        <w:lang w:val="bg-BG"/>
      </w:rPr>
      <w:t>-</w:t>
    </w:r>
    <w:r w:rsidRPr="00E50832">
      <w:rPr>
        <w:rFonts w:ascii="SP_Future" w:hAnsi="SP_Future"/>
        <w:noProof/>
        <w:lang w:val="de-DE"/>
      </w:rPr>
      <w:t>mail</w:t>
    </w:r>
    <w:r w:rsidRPr="000B3C79">
      <w:rPr>
        <w:rFonts w:ascii="SP_Future" w:hAnsi="SP_Future"/>
        <w:noProof/>
        <w:lang w:val="bg-BG"/>
      </w:rPr>
      <w:t xml:space="preserve">: </w:t>
    </w:r>
    <w:r>
      <w:rPr>
        <w:rFonts w:ascii="SP_Future" w:hAnsi="SP_Future"/>
        <w:noProof/>
        <w:lang w:val="en-US"/>
      </w:rPr>
      <w:t>sponsorstvo.pr</w:t>
    </w:r>
    <w:r w:rsidRPr="00AF1F00">
      <w:rPr>
        <w:rFonts w:ascii="SP_Future" w:hAnsi="SP_Future"/>
        <w:noProof/>
        <w:lang w:val="bg-BG"/>
      </w:rPr>
      <w:t>@raiffeisen.bg</w:t>
    </w:r>
    <w:r w:rsidRPr="00AF1F00">
      <w:rPr>
        <w:rFonts w:ascii="SP_Future" w:hAnsi="SP_Future"/>
        <w:noProof/>
        <w:lang w:val="bg-BG"/>
      </w:rPr>
      <w:tab/>
    </w:r>
    <w:r w:rsidRPr="00DC1E0D">
      <w:rPr>
        <w:rFonts w:ascii="SP_Future" w:hAnsi="SP_Future"/>
        <w:noProof/>
        <w:lang w:val="ru-RU"/>
      </w:rPr>
      <w:t xml:space="preserve"> </w:t>
    </w:r>
  </w:p>
  <w:p w:rsidR="00157E7F" w:rsidRDefault="001C61C6" w:rsidP="0020631F">
    <w:pPr>
      <w:pStyle w:val="Footer"/>
      <w:pBdr>
        <w:top w:val="single" w:sz="4" w:space="5" w:color="auto"/>
      </w:pBdr>
      <w:rPr>
        <w:noProof/>
        <w:lang w:val="bg-BG"/>
      </w:rPr>
    </w:pPr>
    <w:r>
      <w:rPr>
        <w:noProof/>
        <w:lang w:val="bg-BG"/>
      </w:rPr>
      <w:tab/>
      <w:t xml:space="preserve">                           </w:t>
    </w:r>
    <w:r w:rsidRPr="000B3C79">
      <w:rPr>
        <w:noProof/>
        <w:lang w:val="bg-BG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8617D" w:rsidRDefault="0078617D">
      <w:r>
        <w:separator/>
      </w:r>
    </w:p>
  </w:footnote>
  <w:footnote w:type="continuationSeparator" w:id="0">
    <w:p w:rsidR="0078617D" w:rsidRDefault="0078617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7E7F" w:rsidRDefault="001C61C6" w:rsidP="00CD7A7E">
    <w:pPr>
      <w:tabs>
        <w:tab w:val="left" w:pos="0"/>
        <w:tab w:val="left" w:pos="540"/>
        <w:tab w:val="left" w:pos="2340"/>
      </w:tabs>
      <w:ind w:right="-1286"/>
      <w:rPr>
        <w:rFonts w:ascii="SP_Future" w:hAnsi="SP_Future"/>
        <w:b/>
        <w:sz w:val="32"/>
        <w:szCs w:val="32"/>
        <w:lang w:val="bg-BG"/>
      </w:rPr>
    </w:pPr>
    <w:r>
      <w:rPr>
        <w:rFonts w:ascii="SP_Future" w:hAnsi="SP_Future"/>
        <w:b/>
        <w:sz w:val="32"/>
        <w:szCs w:val="32"/>
        <w:lang w:val="bg-BG"/>
      </w:rPr>
      <w:t xml:space="preserve"> </w:t>
    </w:r>
  </w:p>
  <w:p w:rsidR="00157E7F" w:rsidRPr="005F3EB8" w:rsidRDefault="001C61C6" w:rsidP="0020631F">
    <w:pPr>
      <w:tabs>
        <w:tab w:val="left" w:pos="0"/>
        <w:tab w:val="left" w:pos="540"/>
        <w:tab w:val="left" w:pos="2340"/>
      </w:tabs>
      <w:ind w:right="-1286"/>
      <w:rPr>
        <w:rFonts w:ascii="SP_Future" w:hAnsi="SP_Future"/>
        <w:b/>
        <w:sz w:val="32"/>
        <w:szCs w:val="32"/>
        <w:lang w:val="bg-BG"/>
      </w:rPr>
    </w:pPr>
    <w:r>
      <w:rPr>
        <w:noProof/>
        <w:lang w:val="bg-BG" w:eastAsia="bg-BG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5194935</wp:posOffset>
          </wp:positionH>
          <wp:positionV relativeFrom="paragraph">
            <wp:posOffset>-57150</wp:posOffset>
          </wp:positionV>
          <wp:extent cx="1609090" cy="365760"/>
          <wp:effectExtent l="0" t="0" r="0" b="0"/>
          <wp:wrapSquare wrapText="bothSides"/>
          <wp:docPr id="2" name="Picture 2" descr="Z:\Clients\Raiffeisenbank\2016\PR\Izberi_2016_2017\rfb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Z:\Clients\Raiffeisenbank\2016\PR\Izberi_2016_2017\rfb-log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9090" cy="365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157E7F" w:rsidRPr="00A01D2F" w:rsidRDefault="0078617D" w:rsidP="0020631F">
    <w:pPr>
      <w:pStyle w:val="Header"/>
      <w:rPr>
        <w:rFonts w:ascii="SP_Future" w:hAnsi="SP_Future"/>
        <w:b/>
        <w:sz w:val="32"/>
        <w:szCs w:val="32"/>
        <w:lang w:val="ru-RU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C45ED1"/>
    <w:multiLevelType w:val="hybridMultilevel"/>
    <w:tmpl w:val="68B8F4E4"/>
    <w:lvl w:ilvl="0" w:tplc="29B0C9F6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40B4FDD"/>
    <w:multiLevelType w:val="hybridMultilevel"/>
    <w:tmpl w:val="35D828D0"/>
    <w:lvl w:ilvl="0" w:tplc="E08885AA">
      <w:start w:val="18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61C6"/>
    <w:rsid w:val="00085084"/>
    <w:rsid w:val="00130C02"/>
    <w:rsid w:val="001B4792"/>
    <w:rsid w:val="001C61C6"/>
    <w:rsid w:val="00761BFB"/>
    <w:rsid w:val="0078617D"/>
    <w:rsid w:val="00B5299E"/>
    <w:rsid w:val="00DB4216"/>
    <w:rsid w:val="00EE0F92"/>
    <w:rsid w:val="00F01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E32EB25-FAA7-4206-82C2-71F4A3395C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C61C6"/>
    <w:pPr>
      <w:spacing w:after="0" w:line="240" w:lineRule="auto"/>
    </w:pPr>
    <w:rPr>
      <w:rFonts w:ascii="Arial" w:eastAsia="Times New Roman" w:hAnsi="Arial" w:cs="Arial"/>
      <w:sz w:val="20"/>
      <w:szCs w:val="20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1C61C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1C61C6"/>
    <w:rPr>
      <w:rFonts w:ascii="Arial" w:eastAsia="Times New Roman" w:hAnsi="Arial" w:cs="Arial"/>
      <w:sz w:val="20"/>
      <w:szCs w:val="20"/>
      <w:lang w:val="en-GB"/>
    </w:rPr>
  </w:style>
  <w:style w:type="paragraph" w:styleId="Footer">
    <w:name w:val="footer"/>
    <w:basedOn w:val="Normal"/>
    <w:link w:val="FooterChar"/>
    <w:rsid w:val="001C61C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1C61C6"/>
    <w:rPr>
      <w:rFonts w:ascii="Arial" w:eastAsia="Times New Roman" w:hAnsi="Arial" w:cs="Arial"/>
      <w:sz w:val="20"/>
      <w:szCs w:val="20"/>
      <w:lang w:val="en-GB"/>
    </w:rPr>
  </w:style>
  <w:style w:type="character" w:styleId="Hyperlink">
    <w:name w:val="Hyperlink"/>
    <w:uiPriority w:val="99"/>
    <w:unhideWhenUsed/>
    <w:rsid w:val="00EE0F9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yperlink" Target="https://www.rotaryclubsofiacapital.org/yuli-25-rksk-sponsor-na-kupa-dolchini-2020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24chasa.bg/sport/article/9838810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yperlink" Target="https://bnr.bg/post/101475403/teodor-rusev-s-kupa-dolchini-v-koloezdachnia-kriterium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https://bansko.bg/bg/%D0%BD%D0%BE%D0%B2%D0%B8%D0%BD%D0%B8/3-%D0%BF%D1%80%D0%B5%D0%B4%D1%81%D1%82%D0%BE%D1%8F%D1%89%D0%B8-%D1%81%D1%8A%D0%B1%D0%B8%D1%82%D0%B8%D1%8F/10903-%D0%BF%D0%BE-%D1%81%D1%82%D1%8A%D0%BF%D0%BA%D0%B8%D1%82%D0%B5-%D0%BD%D0%B0-%D1%80%D0%B8%D0%BC%D0%BB%D1%8F%D0%BD%D0%B8%D1%82%D0%B5-%D0%BA%D1%83%D0%BF%D0%B0-%D0%B4%D0%BE%D0%BB%D1%87%D0%B8%D0%BD%D0%B8" TargetMode="External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bnr.bg/blagoevgrad/post/101490128/po-pata-na-rimlanite-2021-v-razlog" TargetMode="External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bansko-events.com/en/%D0%BF%D1%80%D0%B5%D0%B4%D1%81%D1%82%D0%BE%D1%8F%D1%89%D0%B8/247-%D0%BF%D0%BE-%D1%81%D1%82%D1%8A%D0%BF%D0%BA%D0%B8%D1%82%D0%B5-%D0%BD%D0%B0-%D1%80%D0%B8%D0%BC%D0%BB%D1%8F%D0%BD%D0%B8%D1%82%D0%B5-%D0%BA%D1%83%D0%BF%D0%B0-%D0%B4%D0%BE%D0%BB%D1%87%D0%B8%D0%BD%D0%B8" TargetMode="External"/><Relationship Id="rId28" Type="http://schemas.openxmlformats.org/officeDocument/2006/relationships/hyperlink" Target="https://bg.wikipedia.org/wiki/%D0%9A%D1%83%D0%BF%D0%B0_%D0%94%D0%BE%D0%BB%D1%87%D0%B8%D0%BD%D0%B8" TargetMode="External"/><Relationship Id="rId10" Type="http://schemas.openxmlformats.org/officeDocument/2006/relationships/image" Target="media/image4.jpeg"/><Relationship Id="rId19" Type="http://schemas.openxmlformats.org/officeDocument/2006/relationships/hyperlink" Target="http://bgcf.bg/%D0%BD%D0%BE%D0%B2%D0%B8%D0%BD%D0%B0/events/uci-%D0%BF%D0%BE-%D1%81%D1%82%D1%8A%D0%BF%D0%BA%D0%B8%D1%82%D0%B5-%D0%BD%D0%B0-%D1%80%D0%B8%D0%BC%D0%BB%D1%8F%D0%BD%D0%B8%D1%82%D0%B5-%D0%BA%D1%83%D0%BF%D0%B0-%D0%B4%D0%BE%D0%BB%D1%87%D0%B8%D0%BD/" TargetMode="External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yperlink" Target="https://www.24chasa.bg/sport/article/8848529" TargetMode="External"/><Relationship Id="rId27" Type="http://schemas.openxmlformats.org/officeDocument/2006/relationships/hyperlink" Target="https://visitsofia.bg/bg/item/2903-kupa-dolchini" TargetMode="External"/><Relationship Id="rId30" Type="http://schemas.openxmlformats.org/officeDocument/2006/relationships/header" Target="header1.xml"/><Relationship Id="rId8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</Pages>
  <Words>874</Words>
  <Characters>4986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DUPNITSA.NET DUPNITSA.NET</dc:creator>
  <cp:keywords/>
  <dc:description/>
  <cp:lastModifiedBy>DUPNITSA.NET DUPNITSA.NET</cp:lastModifiedBy>
  <cp:revision>7</cp:revision>
  <dcterms:created xsi:type="dcterms:W3CDTF">2021-11-25T10:05:00Z</dcterms:created>
  <dcterms:modified xsi:type="dcterms:W3CDTF">2021-12-06T06:34:00Z</dcterms:modified>
</cp:coreProperties>
</file>